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69B65" w14:textId="45E5FEB2" w:rsidR="00AC36CB" w:rsidRDefault="00AC36CB" w:rsidP="00AC36CB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AC36CB">
        <w:rPr>
          <w:b/>
          <w:bCs/>
        </w:rPr>
        <w:t>Даны разъяснения по вопросу о праве педагогических работников, занимающих должность "советник директора по воспитанию и взаимодействию с детскими общественными объединениями", на ежегодный основной удлиненный оплачиваемый отпуск</w:t>
      </w:r>
    </w:p>
    <w:p w14:paraId="2B9B99E8" w14:textId="0B6C2CD4" w:rsidR="00AC36CB" w:rsidRDefault="00AC36CB" w:rsidP="00AC36CB">
      <w:pPr>
        <w:jc w:val="both"/>
      </w:pPr>
    </w:p>
    <w:p w14:paraId="05C44CBC" w14:textId="6B091066" w:rsidR="00AC36CB" w:rsidRPr="00AC36CB" w:rsidRDefault="00AC36CB" w:rsidP="00AC36CB">
      <w:pPr>
        <w:jc w:val="both"/>
      </w:pPr>
      <w:r>
        <w:t xml:space="preserve">Письмо&gt; </w:t>
      </w:r>
      <w:proofErr w:type="spellStart"/>
      <w:r>
        <w:t>Минпросвещения</w:t>
      </w:r>
      <w:proofErr w:type="spellEnd"/>
      <w:r>
        <w:t xml:space="preserve"> России от 03.06.2024 N ТВ-889/08 "О направлении разъяснений</w:t>
      </w:r>
    </w:p>
    <w:p w14:paraId="2F0726A2" w14:textId="77777777" w:rsidR="00AC36CB" w:rsidRPr="00AC36CB" w:rsidRDefault="00AC36CB" w:rsidP="00AC36CB">
      <w:pPr>
        <w:jc w:val="both"/>
      </w:pPr>
      <w:r w:rsidRPr="00AC36CB">
        <w:t xml:space="preserve">Сообщается, в частности, что Постановление Правительства РФ от 3 апреля 2024 г. N 415 "О ежегодных основных удлиненных оплачиваемых отпусках" (далее - Постановление N 415), устанавливающее продолжительность ежегодных основных удлиненных оплачиваемых отпусков работникам, замещающим должности педагогических работников, в том числе должность "советник директора по воспитанию и взаимодействию с детскими общественными объединениями", вступает в силу с 1 сентября 2024 года. Пунктом 2 Постановления N 415 предусмотрено, что оно распространяется на правоотношения, возникшие со дня вступления в силу Постановления Правительства РФ от 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в части указанной должности педагогического работника, то есть со 2 марта 2022 года. </w:t>
      </w:r>
    </w:p>
    <w:p w14:paraId="4061F06A" w14:textId="79B2539F" w:rsidR="00AC36CB" w:rsidRDefault="00AC36CB" w:rsidP="00AC36CB">
      <w:pPr>
        <w:jc w:val="both"/>
      </w:pPr>
      <w:r w:rsidRPr="00AC36CB">
        <w:t xml:space="preserve">Таким образом, педагогические работники, занимающие должность "советник директора по воспитанию и взаимодействию с детскими общественными объединениями", имеют право на отпуск продолжительностью, установленной Постановлением N 415, в том числе за периоды работы со 2 марта 2022 г. по 31 августа 2024 г., с 1 сентября 2024 года. </w:t>
      </w:r>
    </w:p>
    <w:p w14:paraId="493EEBAE" w14:textId="0DE441DD" w:rsidR="00AC36CB" w:rsidRDefault="00AC36CB" w:rsidP="00AC36CB">
      <w:pPr>
        <w:jc w:val="both"/>
      </w:pPr>
    </w:p>
    <w:p w14:paraId="425D0DB7" w14:textId="34C5A3CE" w:rsidR="00AC36CB" w:rsidRDefault="00AC36CB" w:rsidP="00AC36CB">
      <w:pPr>
        <w:jc w:val="both"/>
      </w:pPr>
      <w:r>
        <w:t xml:space="preserve">2. </w:t>
      </w:r>
      <w:r w:rsidRPr="00AC36CB">
        <w:rPr>
          <w:b/>
        </w:rPr>
        <w:t>Минобрнауки направлена дополнительная информация по наиболее частым вопросам о целевом обучении</w:t>
      </w:r>
    </w:p>
    <w:p w14:paraId="06E3F356" w14:textId="77777777" w:rsidR="00AC36CB" w:rsidRDefault="00AC36CB" w:rsidP="00AC36CB">
      <w:pPr>
        <w:jc w:val="both"/>
      </w:pPr>
      <w:r>
        <w:t> &lt;Письмо&gt; Минобрнауки России от 31.05.2024 N МН-5/1536-ДА"О направлении информации"</w:t>
      </w:r>
    </w:p>
    <w:p w14:paraId="71FAD326" w14:textId="77777777" w:rsidR="00AC36CB" w:rsidRDefault="00AC36CB" w:rsidP="00AC36CB">
      <w:pPr>
        <w:jc w:val="both"/>
      </w:pPr>
      <w:r>
        <w:t>Материалы направлены в дополнение к письму Минобрнауки от 28 мая 2024 г. N МН-5/1490-ДА о разъяснении информации по вопросам организации приема граждан на целевое обучение в рамках приемной кампании 2024/25 учебного года.</w:t>
      </w:r>
    </w:p>
    <w:p w14:paraId="3E835FC0" w14:textId="77777777" w:rsidR="00AC36CB" w:rsidRDefault="00AC36CB" w:rsidP="00AC36CB">
      <w:pPr>
        <w:jc w:val="both"/>
      </w:pPr>
      <w:r>
        <w:t>Сообщается, в частности, следующее:</w:t>
      </w:r>
    </w:p>
    <w:p w14:paraId="50FD27D5" w14:textId="77777777" w:rsidR="00AC36CB" w:rsidRDefault="00AC36CB" w:rsidP="00AC36CB">
      <w:pPr>
        <w:jc w:val="both"/>
      </w:pPr>
      <w:r>
        <w:t>отказаться от целевого обучения можно до 28 июля;</w:t>
      </w:r>
    </w:p>
    <w:p w14:paraId="1AEE037A" w14:textId="77777777" w:rsidR="00AC36CB" w:rsidRDefault="00AC36CB" w:rsidP="00AC36CB">
      <w:pPr>
        <w:jc w:val="both"/>
      </w:pPr>
      <w:r>
        <w:t xml:space="preserve">обязательными являются меры материального стимулирования </w:t>
      </w:r>
      <w:proofErr w:type="spellStart"/>
      <w:r>
        <w:t>целевиков</w:t>
      </w:r>
      <w:proofErr w:type="spellEnd"/>
      <w:r>
        <w:t xml:space="preserve"> в размере не ниже академической стипендии (бакалавриат, специалитет);</w:t>
      </w:r>
    </w:p>
    <w:p w14:paraId="08BF71FD" w14:textId="1D29E56A" w:rsidR="00AC36CB" w:rsidRDefault="00AC36CB" w:rsidP="00AC36CB">
      <w:pPr>
        <w:jc w:val="both"/>
      </w:pPr>
      <w:r>
        <w:t>право поступления на целевое обучение имеет также иностранный гражданин.</w:t>
      </w:r>
    </w:p>
    <w:p w14:paraId="1F8C0A62" w14:textId="77777777" w:rsidR="00AC36CB" w:rsidRDefault="00AC36CB" w:rsidP="00AC36CB">
      <w:pPr>
        <w:jc w:val="both"/>
      </w:pPr>
    </w:p>
    <w:p w14:paraId="28FF7298" w14:textId="5A771530" w:rsidR="00AC36CB" w:rsidRPr="00AC36CB" w:rsidRDefault="00AC36CB" w:rsidP="00AC36CB">
      <w:pPr>
        <w:jc w:val="both"/>
        <w:rPr>
          <w:b/>
        </w:rPr>
      </w:pPr>
      <w:r w:rsidRPr="00AC36CB">
        <w:rPr>
          <w:b/>
        </w:rPr>
        <w:t>3. С 1 марта 2025 г. вносятся изменения в правила признания лица инвалидом, ребенком-инвалидом</w:t>
      </w:r>
    </w:p>
    <w:p w14:paraId="6ADC0416" w14:textId="77777777" w:rsidR="00AC36CB" w:rsidRDefault="00AC36CB" w:rsidP="00AC36CB">
      <w:pPr>
        <w:jc w:val="both"/>
      </w:pPr>
      <w:r>
        <w:t> Постановление Правительства РФ от 06.06.2024 N 771"О внесении изменений в постановление Правительства Российской Федерации от 5 апреля 2022 г. N 588"</w:t>
      </w:r>
    </w:p>
    <w:p w14:paraId="1595BC27" w14:textId="77777777" w:rsidR="00AC36CB" w:rsidRDefault="00AC36CB" w:rsidP="00AC36CB">
      <w:pPr>
        <w:jc w:val="both"/>
      </w:pPr>
      <w:r>
        <w:t xml:space="preserve">В частности, установлено, что одновременно в зависимости от структуры и степени стойких расстройств функций организма и ограничений жизнедеятельности гражданину, признанному инвалидом, определяется целевая реабилитационная группа (несколько целевых реабилитационных групп при сочетании нарушенных функций организма и ограничений </w:t>
      </w:r>
      <w:r>
        <w:lastRenderedPageBreak/>
        <w:t>жизнедеятельности). Целевая реабилитационная группа устанавливается на срок установления группы инвалидности, категории "ребенок-инвалид".</w:t>
      </w:r>
    </w:p>
    <w:p w14:paraId="0EFE2634" w14:textId="2574BD23" w:rsidR="00AC36CB" w:rsidRDefault="00AC36CB" w:rsidP="00AC36CB">
      <w:pPr>
        <w:jc w:val="both"/>
      </w:pPr>
      <w:r>
        <w:t xml:space="preserve">В случае необходимости внесения изменений в индивидуальную программу реабилитации и </w:t>
      </w:r>
      <w:proofErr w:type="spellStart"/>
      <w:r>
        <w:t>абилитации</w:t>
      </w:r>
      <w:proofErr w:type="spellEnd"/>
      <w:r>
        <w:t xml:space="preserve"> в связи с установлением целевой реабилитационной группы (целевых реабилитационных групп) гражданину, ранее признанному инвалидом (ребенком-инвалидом), по его заявлению либо по заявлению его законного или уполномоченного представителя, взамен ранее выданной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составляется новая 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без проведения нового освидетельствования, если с момента предыдущего освидетельствования прошло не более 3 лет по данным, имеющимся в протоколе проведения медико-социальной экспертизы. При этом изменение иных сведений, указанных в ранее выданной индивидуальной программе реабилитации и </w:t>
      </w:r>
      <w:proofErr w:type="spellStart"/>
      <w:r>
        <w:t>абилитации</w:t>
      </w:r>
      <w:proofErr w:type="spellEnd"/>
      <w:r>
        <w:t>, не осуществляется.</w:t>
      </w:r>
    </w:p>
    <w:p w14:paraId="0A88B45F" w14:textId="397C4D05" w:rsidR="00AC36CB" w:rsidRDefault="00AC36CB" w:rsidP="00AC36CB">
      <w:pPr>
        <w:jc w:val="both"/>
      </w:pPr>
    </w:p>
    <w:p w14:paraId="14EADD6F" w14:textId="7D94E070" w:rsidR="00AC36CB" w:rsidRPr="00AC36CB" w:rsidRDefault="00AC36CB" w:rsidP="00AC36CB">
      <w:pPr>
        <w:jc w:val="both"/>
        <w:rPr>
          <w:b/>
        </w:rPr>
      </w:pPr>
      <w:r w:rsidRPr="00AC36CB">
        <w:rPr>
          <w:b/>
        </w:rPr>
        <w:t>4. СФР даны разъяснения о льготном порядке реализации права на пенсионное обеспечение добровольцев, ставших инвалидами вследствие военной травмы</w:t>
      </w:r>
    </w:p>
    <w:p w14:paraId="113D9FDA" w14:textId="5373363A" w:rsidR="00AC36CB" w:rsidRDefault="00AC36CB" w:rsidP="00AC36CB">
      <w:pPr>
        <w:jc w:val="both"/>
      </w:pPr>
      <w:r>
        <w:t> Приказ Минтруда России от 04.03.2024 N 91н"Об утверждении разъяснения о порядке применения пункта 3 части 1 статьи 32 Федерального закона от 28 декабря 2013 г. N 400-ФЗ "О страховых пенсиях" Зарегистрировано в Минюсте России 05.06.2024 N 78480.</w:t>
      </w:r>
    </w:p>
    <w:p w14:paraId="042A2E57" w14:textId="77777777" w:rsidR="00AC36CB" w:rsidRDefault="00AC36CB" w:rsidP="00AC36CB">
      <w:pPr>
        <w:jc w:val="both"/>
      </w:pPr>
      <w:r>
        <w:t>Сообщается, что на граждан, пребывающих в добровольческих формированиях в случаях и порядке, которые предусмотрены федеральными законами и иными нормативными правовыми актами, распространяется статус военнослужащих.</w:t>
      </w:r>
    </w:p>
    <w:p w14:paraId="70A38E9B" w14:textId="05F42D8F" w:rsidR="00AC36CB" w:rsidRDefault="00AC36CB" w:rsidP="00AC36CB">
      <w:pPr>
        <w:jc w:val="both"/>
      </w:pPr>
      <w:r>
        <w:t>Разъяснено также, что признается "инвалидностью вследствие военной травмы" при применении положений Закона о страховых пенсиях в целях назначения досрочной пенсии.</w:t>
      </w:r>
    </w:p>
    <w:p w14:paraId="03847C4D" w14:textId="0CA1560A" w:rsidR="00AC36CB" w:rsidRDefault="00AC36CB" w:rsidP="00AC36CB">
      <w:pPr>
        <w:jc w:val="both"/>
      </w:pPr>
    </w:p>
    <w:p w14:paraId="53E10DB3" w14:textId="144CD01F" w:rsidR="00AC36CB" w:rsidRPr="00AC36CB" w:rsidRDefault="00AC36CB" w:rsidP="00AC36CB">
      <w:pPr>
        <w:jc w:val="both"/>
        <w:rPr>
          <w:b/>
        </w:rPr>
      </w:pPr>
      <w:r w:rsidRPr="00AC36CB">
        <w:rPr>
          <w:b/>
        </w:rPr>
        <w:t xml:space="preserve">5. </w:t>
      </w:r>
      <w:bookmarkStart w:id="0" w:name="_GoBack"/>
      <w:r w:rsidRPr="00AC36CB">
        <w:rPr>
          <w:b/>
        </w:rPr>
        <w:t>Разработаны методические рекомендации по формированию и развитию управляющих советов в образовательных организациях</w:t>
      </w:r>
      <w:bookmarkEnd w:id="0"/>
    </w:p>
    <w:p w14:paraId="7BD77692" w14:textId="77777777" w:rsidR="00AC36CB" w:rsidRDefault="00AC36CB" w:rsidP="00AC36CB">
      <w:pPr>
        <w:jc w:val="both"/>
      </w:pPr>
      <w:r>
        <w:t xml:space="preserve"> &lt;Письмо&gt; </w:t>
      </w:r>
      <w:proofErr w:type="spellStart"/>
      <w:r>
        <w:t>Минпросвещения</w:t>
      </w:r>
      <w:proofErr w:type="spellEnd"/>
      <w:r>
        <w:t xml:space="preserve"> России от 27.04.2024 N 03-653"О направлении информации"</w:t>
      </w:r>
    </w:p>
    <w:p w14:paraId="13ECCA7C" w14:textId="77777777" w:rsidR="00AC36CB" w:rsidRDefault="00AC36CB" w:rsidP="00AC36CB">
      <w:pPr>
        <w:jc w:val="both"/>
      </w:pPr>
      <w:r>
        <w:t>Управляющий совет является коллегиальным органом управления образовательной организацией, который вырабатывает свои решения с учетом мнения всех участников образовательных отношений: родителей (законных представителей) обучающихся, педагогов, учащихся, учредителя образовательной организации - представители данных категорий входят в управляющий совет.</w:t>
      </w:r>
    </w:p>
    <w:p w14:paraId="7E20ABDE" w14:textId="77777777" w:rsidR="00AC36CB" w:rsidRDefault="00AC36CB" w:rsidP="00AC36CB">
      <w:pPr>
        <w:jc w:val="both"/>
      </w:pPr>
      <w:r>
        <w:t>Настоящие методические рекомендации предназначены для организации работы по вовлечению всех участников образовательных отношений (работников образовательной организации, родительского сообщества, обучающихся), а также выпускников, учредителей, представителей предприятий и организаций, общественности и руководителей образовательных организаций в управление образовательными организациями.</w:t>
      </w:r>
    </w:p>
    <w:p w14:paraId="3B8FF553" w14:textId="0759EDFE" w:rsidR="00AC36CB" w:rsidRDefault="00AC36CB" w:rsidP="00AC36CB">
      <w:pPr>
        <w:jc w:val="both"/>
      </w:pPr>
      <w:r>
        <w:t>Применение рекомендаций не является требованием, подлежащим контролю при проведении проверок органами государственного контроля (надзора).</w:t>
      </w:r>
    </w:p>
    <w:sectPr w:rsidR="00AC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53"/>
    <w:rsid w:val="002D01A7"/>
    <w:rsid w:val="007720DC"/>
    <w:rsid w:val="00AC36CB"/>
    <w:rsid w:val="00B24053"/>
    <w:rsid w:val="00E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4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Дина Римовна</dc:creator>
  <cp:keywords/>
  <dc:description/>
  <cp:lastModifiedBy>Пользователь Windows</cp:lastModifiedBy>
  <cp:revision>4</cp:revision>
  <dcterms:created xsi:type="dcterms:W3CDTF">2024-06-11T06:59:00Z</dcterms:created>
  <dcterms:modified xsi:type="dcterms:W3CDTF">2024-06-14T07:02:00Z</dcterms:modified>
</cp:coreProperties>
</file>